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黑体" w:hAnsi="黑体" w:eastAsia="黑体" w:cs="黑体"/>
          <w:sz w:val="36"/>
          <w:szCs w:val="36"/>
        </w:rPr>
      </w:pPr>
      <w:bookmarkStart w:id="0" w:name="_GoBack"/>
      <w:bookmarkEnd w:id="0"/>
      <w:r>
        <w:rPr>
          <w:rFonts w:hint="eastAsia" w:ascii="黑体" w:hAnsi="黑体" w:eastAsia="黑体" w:cs="黑体"/>
          <w:sz w:val="36"/>
          <w:szCs w:val="36"/>
        </w:rPr>
        <w:t>吉林大学本科教材建设与管理条例（试行）</w:t>
      </w:r>
    </w:p>
    <w:p>
      <w:pPr>
        <w:jc w:val="center"/>
        <w:rPr>
          <w:rFonts w:hint="eastAsia" w:ascii="黑体" w:hAnsi="黑体" w:eastAsia="黑体" w:cs="黑体"/>
          <w:sz w:val="36"/>
          <w:szCs w:val="36"/>
        </w:rPr>
      </w:pPr>
      <w:r>
        <w:rPr>
          <w:rFonts w:hint="eastAsia" w:ascii="宋体" w:hAnsi="宋体" w:eastAsia="宋体" w:cs="宋体"/>
          <w:sz w:val="28"/>
          <w:szCs w:val="28"/>
        </w:rPr>
        <w:t>校发 (2003) 84 号</w:t>
      </w:r>
    </w:p>
    <w:p>
      <w:pPr>
        <w:jc w:val="both"/>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第一章 总则</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第一条 教材建设是学校教学工作的重要组成部分，是衡量学校办学水平的重要标志，是提高教学质量的基础性工作。教材建设工作包含教材规划、教材选用及教材研究与评介等。</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第二条 为充分发挥我校的学科优势和特色，反映我校高水平的科研和教学研究成果，对具备编写条件的课程，学校组织学术造诣深、科研成果显著，教学经验丰富的教师编写高质量的教材。</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第三条 本着“编”、“选”并重的原则，为保证高质量教材进入课堂，对暂时不具备编写高水平教材的课程，坚持优先选用省部级以上的优秀教材，保证教学质量。</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第四条 本条例所指规划教材是指适用于我校本科使用的各种形式（文字、电子等），并列入学校规划和计划的由本校教师担任主编的立项教材。本条例所指优秀教材是指近期获省、部级以上奖励的教材，公认水平较高的教材和教育行政部门推荐使用的教材。</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第二章 组织与领导</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第五条 学校设立教材建设委员会。其任务是：制定全校教材建设规划和管理规定；指导和协调各学院（中心）教材建设小组工作；指导教材的选用、国外教材的引进工作；负责学校规划教材的立项招标和评审工作；组织学校教材评估和优秀教材评奖工作；指导教材研究和评介工作等。</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第六条 各学院（中心）设立教材建设小组。其任务是：研究、制定本单位教材编写规划、教材选用计划，负责向上一级推荐优秀教材，指导本单位教材研究和评介工作等。</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第七条 教材建设工作必须有计划、有组织地进行。要定期组织制定长远规划和短期计划，要紧密结合我校教学改革的实际，以提高教材质量为核心，优化选题，遴选编者，保证重点，择优选用。</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第八条 教材建设实行学校、学院两级管理。校教材建设委员会审议教材建设规划，对教材的编写、选用、研究和评介工作进行指导和监督，教务处是教材建设与管理的职能部门，负责组织实施工作，各学院（中心）应按其承担的任务做好具体落实工作。</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第三章 规划与编写</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第九条 学校组织教材选题立项工作。由编者提出申请并填写规划教材申请书，学院（中心）负责审查推荐，通过资格审查的选题，由教务处聘请有关专家组成评审组进行评审。通过评审的选题，由学校审核后即为规划教材选题。</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第十条 规划教材选题的重点是基础课（含学科基础课）、专业核心课和有一定特色的普通教育公共选修课的教材；体现新世纪教学内容和课程体系改革成果的教材；体现学校学科优势和特色的教材；解决教学急需，填补学科空白的新教材。</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第十一条 为确保教材编写质量，规划教材的主编由学术造诣深的专家、教授承担，并按照“吉林大学教材建设项目协议”履行各项条款，应按计划认真完成教材的编写工作；有关教学单位应创造条件支持编写者完成教材的编写工作，学校承认规划教材编写者的业绩并计入教学工作量。</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第十二条 规划教材必须是教学计划内课程所需教材，教材内容符合人才培养基本要求。新编教材必须通过讲义的试用，优秀讲义优先立项。</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第十三条 根据课程学时数要求，规划教材字数一般为每学时4000～5000字。</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第十四条 规划教材初稿完成后，由学院（中心）组织初审并写出评审意见，然后交教务处。教务处根据具体情况，对上交书稿组织同行专家进行评审，检查是否达到规划教材立项申请书中所提出的各项目标，必要时可采用审稿会形式。评审合格后，组织正式出版。</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第十五条 规划教材由学校统一联系出版事宜。在充分尊重编写者意见的基础上，学校通过与有影响的出版社商定，必要时也可通过其他的方式确定。教材经出版单位审核同意出版后，由编者、出版社、教务处三方面签订教材出版合同，各方须严格遵守合同中有关条款，以确保教材按时、按质量出版与发行。</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第四章 选用与管理</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第十六条 教材选用计划是根据学校教学计划、开课计划和教材选用原则，按照一定的管理和审批程序，选择每门课程的使用教材。教材选用计划一经确定，不得随意改动。</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第十七条 学校定期制定教材选用计划。学院（中心）是教材选用的主体，负责教材选用的研究论证，提出并制定教材选用计划。各学院（中心）根据教学计划、课程教学大纲要求，在对不同版本教材进行广泛调查、评介和研究，对现有教材进行比较的基础上，提出课程的初选书目和备选书目。学校教材建设委员会是学校教材选用工作的审定机构，对人才培养产生重大影响和提出异议的教材进行审查及裁定。</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第十八条 选用的教材应具有学科的先进性和教学的适用性，并与该门课程在教学计划中的地位和作用相适应，同学校培养各层次人才的规格要求相匹配。</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第十九条 选用的教材必须符合本专业人才培养目标及课程教学的要求，符合人才培养规律，教学目标明确，取材合适，富有启发性，有利于学生能力的培养。</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第二十条 教材选用工作必须坚持以质量为标准的原则。根据课程需要，对同一课程的不同版本教材进行对比、论证和分析，从多种版本中选择一种或几种教材。</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第二十一条 优先选用近三年出版的国家规划教材和获奖教材、教育主管部门或教学指导委员会推荐的教材以及公认水平较高的教材；选用先进的、能反映学科发展前沿的国外原版教材和高质量的电子教材；选用学校批准立项的规划教材。</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第二十二条 积极引进和鼓励使用国外原版优秀教材，制定相关的政策和措施。对于发展迅速，国际通用性、可比性强的学科和专业可以直接引进先进的、能反映学科发展前沿的原版教材，及时引进国外著名高校名牌课程教材和教学参考书。</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第二十三条 教材选定后在一定时期内应保持相对稳定，不得因任课教师变动而更换教材版本。确因教学计划调整、课程变动和教学内容更新，选用的教材不再适应课程教学需要时，须经学校教材建设管理部门审批后，重新选用教材。主讲教师在授课时，应认真执行教材选用计划。</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第五章 研究与评介</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第二十四条 大力开展教材研究工作是不断提高教材编写及选用质量的保证。教材研究工作包括：对各专业培养人才的基本规格和课程教学基本要求的研究；教材内容及体系的研究；新版教材的推荐、评介；教材编写及使用经验交流；对外国教材的研究与评介；教材管理的研究。</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第二十五条 学校加强对选用教材的全面质量管理。定期评选本校的优秀讲义及教材，积极参加全国优秀教材评奖工作，建立教材质量信息反馈制度，大力开展教材评介工作，使教材质量评定工作经常化，制度化。</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第六章  教材建设经费</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第二十六条 为了推动和加速教材建设，促进教材更新与发展，丰富我校的教学改革成果，提高学术研究水平，鼓励有条件的学科、专业编写高质量、有特色的教材，结合我校实际，特设立教材建设专项经费。</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第二十七条 教材建设经费主要用于规划教材的编写、国外原版教材的引进经费；部分规划教材的出版补贴；国家规划教材的经费配套及优秀教材（讲义）的奖励经费；开展教材研究的活动经费。</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第二十八条 教材建设经费专款专用，由教务处负责管理，并定期向学校教材建设委员会报告。</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第七章 附则</w:t>
      </w:r>
    </w:p>
    <w:p>
      <w:pPr>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第二十九条 本条例适用于本科教材的建设与管理。</w:t>
      </w:r>
    </w:p>
    <w:p>
      <w:pPr>
        <w:jc w:val="both"/>
        <w:rPr>
          <w:rFonts w:hint="eastAsia" w:ascii="黑体" w:hAnsi="黑体" w:eastAsia="黑体" w:cs="黑体"/>
          <w:sz w:val="36"/>
          <w:szCs w:val="36"/>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第三十条 本条例自发布之日起实施，并由教务处负责解释。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黑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535179"/>
    <w:rsid w:val="451D2B69"/>
    <w:rsid w:val="7B53517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FollowedHyperlink"/>
    <w:basedOn w:val="3"/>
    <w:uiPriority w:val="0"/>
    <w:rPr>
      <w:color w:val="333333"/>
      <w:u w:val="none"/>
    </w:rPr>
  </w:style>
  <w:style w:type="character" w:styleId="5">
    <w:name w:val="Hyperlink"/>
    <w:basedOn w:val="3"/>
    <w:uiPriority w:val="0"/>
    <w:rPr>
      <w:color w:val="333333"/>
      <w:u w:val="none"/>
    </w:rPr>
  </w:style>
  <w:style w:type="character" w:customStyle="1" w:styleId="7">
    <w:name w:val="icon"/>
    <w:basedOn w:val="3"/>
    <w:uiPriority w:val="0"/>
  </w:style>
  <w:style w:type="character" w:customStyle="1" w:styleId="8">
    <w:name w:val="icon1"/>
    <w:basedOn w:val="3"/>
    <w:qFormat/>
    <w:uiPriority w:val="0"/>
  </w:style>
  <w:style w:type="character" w:customStyle="1" w:styleId="9">
    <w:name w:val="icon2"/>
    <w:basedOn w:val="3"/>
    <w:qFormat/>
    <w:uiPriority w:val="0"/>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Office_10.1.0.5559_F1E327BC-269C-435d-A152-05C5408002CA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2016-04-06T02:45:00Z</dcterms:created>
  <dc:creator>Administrator</dc:creator>
  <lastModifiedBy>leonvo</lastModifiedBy>
  <dcterms:modified xsi:type="dcterms:W3CDTF">2016-04-08T04:53:48Z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